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«</w:t>
      </w:r>
      <w:r w:rsidR="00707F7A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Қоғаммен бай</w:t>
      </w:r>
      <w:r w:rsidR="00041DBC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ланыстың қазіргі технологиясы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» пәні бойынша білім алушылардың жетістіктерін бақылау және бағалау материалдарына арналған 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бағалау деңгейі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Талдау талаптары: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Дәріс, оқылым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- 10%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Демонстрация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20%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Жеке тапсырмалар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30%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Талқылау – 5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0%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Тәжірибелік (семинар) сұрақтарына дайындалу - </w:t>
      </w:r>
      <w:r w:rsidRPr="0012097B">
        <w:rPr>
          <w:rFonts w:ascii="Times New Roman" w:eastAsia="Times New Roman" w:hAnsi="Times New Roman" w:cs="Times New Roman"/>
          <w:sz w:val="26"/>
          <w:szCs w:val="26"/>
          <w:lang w:eastAsia="ru-RU"/>
        </w:rPr>
        <w:t>75%</w:t>
      </w:r>
    </w:p>
    <w:p w:rsidR="0012097B" w:rsidRPr="0012097B" w:rsidRDefault="0012097B" w:rsidP="0012097B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12097B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Студенттің өз білімін өзгеге жеткізуі - 90%</w:t>
      </w: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12097B" w:rsidRDefault="0012097B" w:rsidP="0012097B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Деңгей бойынша баға (балл) қою:</w:t>
      </w:r>
    </w:p>
    <w:p w:rsidR="00D51755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75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материалды оқу, сұраққа жауап беру, түсінігін айту.</w:t>
      </w:r>
    </w:p>
    <w:p w:rsidR="0012097B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85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талдау, сараптау, салыстыру.</w:t>
      </w:r>
    </w:p>
    <w:p w:rsidR="00D51755" w:rsidRPr="00D51755" w:rsidRDefault="00D51755" w:rsidP="00D5175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90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өзгеге сұрақ қою, баға беру, себебін түсіндіру.</w:t>
      </w:r>
    </w:p>
    <w:p w:rsidR="00D51755" w:rsidRPr="00D51755" w:rsidRDefault="00D51755" w:rsidP="005164E0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D5175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95 балл – </w:t>
      </w:r>
      <w:r w:rsidRPr="00D5175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күрделі тапсырманы орындау, материалды қорыту, дәптерде барлық материалдың болуы</w:t>
      </w:r>
    </w:p>
    <w:p w:rsidR="00D51755" w:rsidRDefault="00D51755" w:rsidP="00D51755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221628" w:rsidRDefault="00221628" w:rsidP="00FD528F">
      <w:pPr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Тапсырма түрлері:</w:t>
      </w:r>
    </w:p>
    <w:p w:rsidR="00221628" w:rsidRPr="00FD528F" w:rsidRDefault="00FD528F" w:rsidP="005164E0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Крассворд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– ғылыми түсінік бойынша 10 әріптен кем емес (білімін нақтылау мақсатында).</w:t>
      </w:r>
    </w:p>
    <w:p w:rsidR="00FD528F" w:rsidRPr="00FD528F" w:rsidRDefault="00FD528F" w:rsidP="00FD528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Жоба құрастыру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презентация, алгоритм (құрылымы). </w:t>
      </w:r>
    </w:p>
    <w:p w:rsidR="00FD528F" w:rsidRPr="00FD528F" w:rsidRDefault="00FD528F" w:rsidP="00FD528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FD528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Топтық жұмыс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  <w:r w:rsidRPr="00FD528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D528F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материал жинау, талдау, салыстыру, зерттеу, ұсыну. </w:t>
      </w:r>
    </w:p>
    <w:p w:rsidR="00FE732F" w:rsidRDefault="00FE732F" w:rsidP="00D51755">
      <w:pPr>
        <w:rPr>
          <w:lang w:val="kk-KZ"/>
        </w:rPr>
      </w:pPr>
    </w:p>
    <w:p w:rsidR="00DC6C05" w:rsidRPr="00E44A90" w:rsidRDefault="00DC6C05" w:rsidP="00DC6C05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  <w:lang w:val="kk-KZ"/>
        </w:rPr>
      </w:pPr>
      <w:r w:rsidRPr="00E44A90">
        <w:rPr>
          <w:b/>
          <w:bCs/>
          <w:color w:val="000000"/>
          <w:sz w:val="28"/>
          <w:szCs w:val="28"/>
          <w:lang w:val="kk-KZ"/>
        </w:rPr>
        <w:t>Реферат, баяндама жазуға арналған әдістемелік нұсқаулар</w:t>
      </w:r>
    </w:p>
    <w:p w:rsidR="00DC6C05" w:rsidRPr="00E44A90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 w:rsidRPr="00E44A90">
        <w:rPr>
          <w:color w:val="000000"/>
          <w:sz w:val="28"/>
          <w:szCs w:val="28"/>
          <w:lang w:val="kk-KZ"/>
        </w:rPr>
        <w:t>Реферат бұл – белгілі бір тақырып бойынша студенттің жазбаша жұмысы. Студент рефератты жазу кезінде берілген тақырып бойынша барлық әдебиеттерді жинақтап, талдау жасап ғылыми материалдарды жүйеге келтіру керек.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құрылымы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мұқабалық</w:t>
      </w:r>
      <w:proofErr w:type="spellEnd"/>
      <w:r w:rsidRPr="003778E6">
        <w:rPr>
          <w:color w:val="000000"/>
          <w:sz w:val="28"/>
          <w:szCs w:val="28"/>
        </w:rPr>
        <w:t xml:space="preserve"> бет;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мазмұны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кіріспе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4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шамамен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басылған</w:t>
      </w:r>
      <w:proofErr w:type="spellEnd"/>
      <w:r w:rsidRPr="003778E6">
        <w:rPr>
          <w:color w:val="000000"/>
          <w:sz w:val="28"/>
          <w:szCs w:val="28"/>
        </w:rPr>
        <w:t xml:space="preserve"> 10-14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қойылатын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талаптар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lastRenderedPageBreak/>
        <w:t xml:space="preserve">1. </w:t>
      </w:r>
      <w:proofErr w:type="spellStart"/>
      <w:r w:rsidRPr="003778E6">
        <w:rPr>
          <w:color w:val="000000"/>
          <w:sz w:val="28"/>
          <w:szCs w:val="28"/>
        </w:rPr>
        <w:t>Кіріспеде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ө</w:t>
      </w:r>
      <w:proofErr w:type="spellStart"/>
      <w:r>
        <w:rPr>
          <w:color w:val="000000"/>
          <w:sz w:val="28"/>
          <w:szCs w:val="28"/>
        </w:rPr>
        <w:t>зект</w:t>
      </w:r>
      <w:proofErr w:type="spellEnd"/>
      <w:r>
        <w:rPr>
          <w:color w:val="000000"/>
          <w:sz w:val="28"/>
          <w:szCs w:val="28"/>
          <w:lang w:val="kk-KZ"/>
        </w:rPr>
        <w:t>ілігі</w:t>
      </w:r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міндеті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мақсаты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тәжірибелік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мәні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көрсетілуі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кіріспенің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2.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зерттеліп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отырған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ғылыми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әдебиеттерді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талдаудан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тұрады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тарауларға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бөлінуі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. </w:t>
      </w:r>
      <w:proofErr w:type="spellStart"/>
      <w:r w:rsidRPr="003778E6">
        <w:rPr>
          <w:color w:val="000000"/>
          <w:sz w:val="28"/>
          <w:szCs w:val="28"/>
        </w:rPr>
        <w:t>Әр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атауы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тарауының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мазмұнын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ашуы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</w:t>
      </w:r>
      <w:proofErr w:type="spellStart"/>
      <w:r w:rsidRPr="003778E6">
        <w:rPr>
          <w:color w:val="000000"/>
          <w:sz w:val="28"/>
          <w:szCs w:val="28"/>
        </w:rPr>
        <w:t>негізгі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бөлімнің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көлемі</w:t>
      </w:r>
      <w:proofErr w:type="spellEnd"/>
      <w:r w:rsidRPr="003778E6">
        <w:rPr>
          <w:color w:val="000000"/>
          <w:sz w:val="28"/>
          <w:szCs w:val="28"/>
        </w:rPr>
        <w:t xml:space="preserve"> 4-5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>).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3. </w:t>
      </w:r>
      <w:proofErr w:type="spellStart"/>
      <w:r w:rsidRPr="003778E6">
        <w:rPr>
          <w:color w:val="000000"/>
          <w:sz w:val="28"/>
          <w:szCs w:val="28"/>
        </w:rPr>
        <w:t>Қорытынды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қысқа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нәтижесі</w:t>
      </w:r>
      <w:proofErr w:type="spellEnd"/>
      <w:r w:rsidRPr="003778E6">
        <w:rPr>
          <w:color w:val="000000"/>
          <w:sz w:val="28"/>
          <w:szCs w:val="28"/>
        </w:rPr>
        <w:t xml:space="preserve"> мен </w:t>
      </w:r>
      <w:proofErr w:type="spellStart"/>
      <w:r w:rsidRPr="003778E6">
        <w:rPr>
          <w:color w:val="000000"/>
          <w:sz w:val="28"/>
          <w:szCs w:val="28"/>
        </w:rPr>
        <w:t>нақты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қорытындылардан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тұруы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 (2-3 бет </w:t>
      </w:r>
      <w:proofErr w:type="spellStart"/>
      <w:r w:rsidRPr="003778E6">
        <w:rPr>
          <w:color w:val="000000"/>
          <w:sz w:val="28"/>
          <w:szCs w:val="28"/>
        </w:rPr>
        <w:t>болуы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proofErr w:type="gramStart"/>
      <w:r w:rsidRPr="003778E6">
        <w:rPr>
          <w:color w:val="000000"/>
          <w:sz w:val="28"/>
          <w:szCs w:val="28"/>
        </w:rPr>
        <w:t>) .</w:t>
      </w:r>
      <w:proofErr w:type="gramEnd"/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4. </w:t>
      </w:r>
      <w:proofErr w:type="spellStart"/>
      <w:r w:rsidRPr="003778E6">
        <w:rPr>
          <w:color w:val="000000"/>
          <w:sz w:val="28"/>
          <w:szCs w:val="28"/>
        </w:rPr>
        <w:t>Әдебиеттер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тізімі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критерийлер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ресімделеді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DC6C05" w:rsidRPr="003778E6" w:rsidRDefault="00DC6C05" w:rsidP="00DC6C05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алфавиттік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тәртіп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тақырыптық-хронологиялық</w:t>
      </w:r>
      <w:proofErr w:type="spellEnd"/>
      <w:r w:rsidRPr="003778E6">
        <w:rPr>
          <w:color w:val="000000"/>
          <w:sz w:val="28"/>
          <w:szCs w:val="28"/>
        </w:rPr>
        <w:t>;</w:t>
      </w:r>
    </w:p>
    <w:p w:rsidR="00DC6C05" w:rsidRPr="003778E6" w:rsidRDefault="00DC6C05" w:rsidP="00DC6C05">
      <w:pPr>
        <w:pStyle w:val="a4"/>
        <w:numPr>
          <w:ilvl w:val="0"/>
          <w:numId w:val="5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деректемелердің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бойынша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Қосымшаға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зерттеу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кезінде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қолданылған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көмекші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материалдар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кіреді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құжаттардың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көшірмесі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суреттер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схемалар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таблицалар</w:t>
      </w:r>
      <w:proofErr w:type="spellEnd"/>
      <w:r w:rsidRPr="003778E6">
        <w:rPr>
          <w:color w:val="000000"/>
          <w:sz w:val="28"/>
          <w:szCs w:val="28"/>
        </w:rPr>
        <w:t xml:space="preserve">, </w:t>
      </w:r>
      <w:proofErr w:type="spellStart"/>
      <w:r w:rsidRPr="003778E6">
        <w:rPr>
          <w:color w:val="000000"/>
          <w:sz w:val="28"/>
          <w:szCs w:val="28"/>
        </w:rPr>
        <w:t>статистикалық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есептер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Рәсімдеу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тәртібі</w:t>
      </w:r>
      <w:proofErr w:type="spellEnd"/>
      <w:r w:rsidRPr="003778E6">
        <w:rPr>
          <w:color w:val="000000"/>
          <w:sz w:val="28"/>
          <w:szCs w:val="28"/>
        </w:rPr>
        <w:t>:</w:t>
      </w:r>
    </w:p>
    <w:p w:rsidR="00DC6C05" w:rsidRPr="003778E6" w:rsidRDefault="00DC6C05" w:rsidP="00DC6C05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778E6">
        <w:rPr>
          <w:color w:val="000000"/>
          <w:sz w:val="28"/>
          <w:szCs w:val="28"/>
        </w:rPr>
        <w:t xml:space="preserve">1. </w:t>
      </w:r>
      <w:proofErr w:type="spellStart"/>
      <w:r w:rsidRPr="003778E6">
        <w:rPr>
          <w:color w:val="000000"/>
          <w:sz w:val="28"/>
          <w:szCs w:val="28"/>
        </w:rPr>
        <w:t>Рефераттың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тақырыбын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қолмен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және</w:t>
      </w:r>
      <w:proofErr w:type="spellEnd"/>
      <w:r w:rsidRPr="003778E6">
        <w:rPr>
          <w:color w:val="000000"/>
          <w:sz w:val="28"/>
          <w:szCs w:val="28"/>
        </w:rPr>
        <w:t xml:space="preserve"> 1 интервал </w:t>
      </w:r>
      <w:proofErr w:type="spellStart"/>
      <w:r w:rsidRPr="003778E6">
        <w:rPr>
          <w:color w:val="000000"/>
          <w:sz w:val="28"/>
          <w:szCs w:val="28"/>
        </w:rPr>
        <w:t>арқылы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компьютерде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жазуға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болады</w:t>
      </w:r>
      <w:proofErr w:type="spellEnd"/>
      <w:r w:rsidRPr="003778E6">
        <w:rPr>
          <w:color w:val="000000"/>
          <w:sz w:val="28"/>
          <w:szCs w:val="28"/>
        </w:rPr>
        <w:t>.</w:t>
      </w:r>
    </w:p>
    <w:p w:rsidR="00DC6C05" w:rsidRPr="003778E6" w:rsidRDefault="00DC6C05" w:rsidP="00DC6C05">
      <w:pPr>
        <w:pStyle w:val="a4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778E6">
        <w:rPr>
          <w:color w:val="000000"/>
          <w:sz w:val="28"/>
          <w:szCs w:val="28"/>
        </w:rPr>
        <w:t>Қатаң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түрде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келесі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қашықтықтар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сақталуы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керек</w:t>
      </w:r>
      <w:proofErr w:type="spellEnd"/>
      <w:r w:rsidRPr="003778E6">
        <w:rPr>
          <w:color w:val="000000"/>
          <w:sz w:val="28"/>
          <w:szCs w:val="28"/>
        </w:rPr>
        <w:t xml:space="preserve">: </w:t>
      </w:r>
      <w:proofErr w:type="spellStart"/>
      <w:r w:rsidRPr="003778E6">
        <w:rPr>
          <w:color w:val="000000"/>
          <w:sz w:val="28"/>
          <w:szCs w:val="28"/>
        </w:rPr>
        <w:t>сол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-30 мм, </w:t>
      </w:r>
      <w:proofErr w:type="spellStart"/>
      <w:r w:rsidRPr="003778E6">
        <w:rPr>
          <w:color w:val="000000"/>
          <w:sz w:val="28"/>
          <w:szCs w:val="28"/>
        </w:rPr>
        <w:t>астынан</w:t>
      </w:r>
      <w:proofErr w:type="spellEnd"/>
      <w:r w:rsidRPr="003778E6">
        <w:rPr>
          <w:color w:val="000000"/>
          <w:sz w:val="28"/>
          <w:szCs w:val="28"/>
        </w:rPr>
        <w:t xml:space="preserve"> - 20 мм, </w:t>
      </w:r>
      <w:proofErr w:type="spellStart"/>
      <w:r w:rsidRPr="003778E6">
        <w:rPr>
          <w:color w:val="000000"/>
          <w:sz w:val="28"/>
          <w:szCs w:val="28"/>
        </w:rPr>
        <w:t>үстінен</w:t>
      </w:r>
      <w:proofErr w:type="spellEnd"/>
      <w:r w:rsidRPr="003778E6">
        <w:rPr>
          <w:color w:val="000000"/>
          <w:sz w:val="28"/>
          <w:szCs w:val="28"/>
        </w:rPr>
        <w:t xml:space="preserve"> - 20мм, </w:t>
      </w:r>
      <w:proofErr w:type="spellStart"/>
      <w:r w:rsidRPr="003778E6">
        <w:rPr>
          <w:color w:val="000000"/>
          <w:sz w:val="28"/>
          <w:szCs w:val="28"/>
        </w:rPr>
        <w:t>оң</w:t>
      </w:r>
      <w:proofErr w:type="spellEnd"/>
      <w:r w:rsidRPr="003778E6">
        <w:rPr>
          <w:color w:val="000000"/>
          <w:sz w:val="28"/>
          <w:szCs w:val="28"/>
        </w:rPr>
        <w:t xml:space="preserve"> </w:t>
      </w:r>
      <w:proofErr w:type="spellStart"/>
      <w:r w:rsidRPr="003778E6">
        <w:rPr>
          <w:color w:val="000000"/>
          <w:sz w:val="28"/>
          <w:szCs w:val="28"/>
        </w:rPr>
        <w:t>жағынан</w:t>
      </w:r>
      <w:proofErr w:type="spellEnd"/>
      <w:r w:rsidRPr="003778E6">
        <w:rPr>
          <w:color w:val="000000"/>
          <w:sz w:val="28"/>
          <w:szCs w:val="28"/>
        </w:rPr>
        <w:t xml:space="preserve"> -15 мм.</w:t>
      </w:r>
    </w:p>
    <w:p w:rsidR="00DC6C05" w:rsidRPr="003778E6" w:rsidRDefault="00DC6C05" w:rsidP="00DC6C0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44A90" w:rsidRDefault="00E44A90" w:rsidP="00E44A9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2666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«Қоғаммен байланыстың қазіргі технологиясы» пәнінен емтихан сұрақтары</w:t>
      </w:r>
    </w:p>
    <w:p w:rsidR="00E44A90" w:rsidRPr="00B26666" w:rsidRDefault="00E44A90" w:rsidP="00E44A9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44A90" w:rsidRPr="00B2666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B26666">
        <w:rPr>
          <w:lang w:val="kk-KZ"/>
        </w:rPr>
        <w:t>ПР менеджмент функциясы ретінде.</w:t>
      </w:r>
    </w:p>
    <w:p w:rsidR="00E44A90" w:rsidRPr="00B2666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B26666">
        <w:rPr>
          <w:lang w:val="kk-KZ"/>
        </w:rPr>
        <w:t>ПР-дың  негізі, концепциясы, үлгісі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ПР технология.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 xml:space="preserve">ПР-дың идеялы-теориялы концепциясы 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 xml:space="preserve">Көне дәуір мен ПР-дың байланысы </w:t>
      </w:r>
    </w:p>
    <w:p w:rsidR="00E44A90" w:rsidRPr="00B2666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Тиімді коммуникация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76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ПР-дың даму эволюциясының кезеңдері</w:t>
      </w:r>
    </w:p>
    <w:p w:rsidR="00E44A90" w:rsidRPr="00E202B6" w:rsidRDefault="00E44A90" w:rsidP="00E44A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Вербальді емес коммуникация</w:t>
      </w:r>
      <w:r w:rsidRPr="00E202B6">
        <w:rPr>
          <w:rFonts w:ascii="Times New Roman" w:hAnsi="Times New Roman" w:cs="Times New Roman"/>
          <w:sz w:val="24"/>
          <w:szCs w:val="24"/>
        </w:rPr>
        <w:t>.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76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Коммуникацияның күрделі моделі</w:t>
      </w:r>
      <w:r w:rsidRPr="00B2666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</w:t>
      </w:r>
    </w:p>
    <w:p w:rsidR="00E44A90" w:rsidRPr="00B26666" w:rsidRDefault="00E44A90" w:rsidP="00E44A9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ПР құралдары</w:t>
      </w:r>
      <w:r w:rsidRPr="00B26666">
        <w:rPr>
          <w:rFonts w:ascii="Times New Roman" w:hAnsi="Times New Roman" w:cs="Times New Roman"/>
          <w:sz w:val="24"/>
          <w:szCs w:val="24"/>
        </w:rPr>
        <w:t>.</w:t>
      </w:r>
    </w:p>
    <w:p w:rsidR="00E44A90" w:rsidRPr="00E202B6" w:rsidRDefault="00E44A90" w:rsidP="00E44A9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Қаржылық сарапшылар мен БАҚ.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Баспасөз конференцияларының сценари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lang w:val="kk-KZ"/>
        </w:rPr>
        <w:t>Медиа іс-шаралар ұйымдастыру ережес</w:t>
      </w:r>
      <w:r w:rsidRPr="00B26666">
        <w:rPr>
          <w:rFonts w:ascii="Times New Roman" w:hAnsi="Times New Roman" w:cs="Times New Roman"/>
          <w:b/>
          <w:lang w:val="kk-KZ"/>
        </w:rPr>
        <w:t>і</w:t>
      </w:r>
      <w:r w:rsidRPr="00B26666">
        <w:rPr>
          <w:rFonts w:ascii="Times New Roman" w:hAnsi="Times New Roman" w:cs="Times New Roman"/>
          <w:lang w:val="kk-KZ"/>
        </w:rPr>
        <w:t xml:space="preserve"> </w:t>
      </w:r>
    </w:p>
    <w:p w:rsidR="00E44A90" w:rsidRPr="00B26666" w:rsidRDefault="00E44A90" w:rsidP="00E44A90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Байлайнер, авторлық мақала, шолу мақалалары</w:t>
      </w:r>
    </w:p>
    <w:p w:rsidR="00E44A90" w:rsidRPr="00B2666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Бизнестегі дағдарысы түсінігі</w:t>
      </w:r>
    </w:p>
    <w:p w:rsidR="00E44A90" w:rsidRPr="00B26666" w:rsidRDefault="00E44A90" w:rsidP="00E44A90">
      <w:pPr>
        <w:pStyle w:val="a3"/>
        <w:keepNext/>
        <w:numPr>
          <w:ilvl w:val="0"/>
          <w:numId w:val="7"/>
        </w:num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Баспасөзге арналған материалдар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Ақпарат және коммуникация.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Медиа және баспасөз кит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 xml:space="preserve">Ақпарттың идеялы-теориялы концепциясы 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Медиа іс-шаралар ұйымдастыру ережесі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E202B6">
        <w:rPr>
          <w:rFonts w:ascii="Times New Roman" w:hAnsi="Times New Roman" w:cs="Times New Roman"/>
          <w:sz w:val="24"/>
          <w:szCs w:val="24"/>
        </w:rPr>
        <w:t>Журналистиканы</w:t>
      </w:r>
      <w:proofErr w:type="spellEnd"/>
      <w:r w:rsidRPr="00E202B6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E202B6">
        <w:rPr>
          <w:rFonts w:ascii="Times New Roman" w:hAnsi="Times New Roman" w:cs="Times New Roman"/>
          <w:sz w:val="24"/>
          <w:szCs w:val="24"/>
        </w:rPr>
        <w:t xml:space="preserve"> </w:t>
      </w:r>
      <w:r w:rsidRPr="00E202B6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Pr="00E202B6">
        <w:rPr>
          <w:rFonts w:ascii="Times New Roman" w:hAnsi="Times New Roman" w:cs="Times New Roman"/>
          <w:sz w:val="24"/>
          <w:szCs w:val="24"/>
        </w:rPr>
        <w:t>ызмет</w:t>
      </w:r>
      <w:proofErr w:type="spellEnd"/>
      <w:r w:rsidRPr="00E20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02B6">
        <w:rPr>
          <w:rFonts w:ascii="Times New Roman" w:hAnsi="Times New Roman" w:cs="Times New Roman"/>
          <w:sz w:val="24"/>
          <w:szCs w:val="24"/>
        </w:rPr>
        <w:t>етуiнi</w:t>
      </w:r>
      <w:proofErr w:type="spellEnd"/>
      <w:r w:rsidRPr="00E202B6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Pr="00E20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02B6">
        <w:rPr>
          <w:rFonts w:ascii="Times New Roman" w:hAnsi="Times New Roman" w:cs="Times New Roman"/>
          <w:sz w:val="24"/>
          <w:szCs w:val="24"/>
        </w:rPr>
        <w:t>проблемалары</w:t>
      </w:r>
      <w:proofErr w:type="spellEnd"/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ПР зерттеу әдістерінің қолданылуы.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ПР-дың әлеуметтік көзқарасы, қызметтік міндеті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Медиа іс-шаралар ұйымдастыру ережесі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ПР  БАҚ-ның қызмет субъектісі ретінде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lastRenderedPageBreak/>
        <w:t>Әлеуметтік желі беттеріндегі дүкендер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Терең интервью, сұрау салу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Мақсатты аудиториямен қарым-қатынас.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Әлеуметтік шоппинг технологиясы.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Проекциялық әдіс</w:t>
      </w:r>
    </w:p>
    <w:p w:rsidR="00E44A90" w:rsidRPr="00B26666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26666">
        <w:rPr>
          <w:rFonts w:ascii="Times New Roman" w:hAnsi="Times New Roman" w:cs="Times New Roman"/>
          <w:sz w:val="24"/>
          <w:szCs w:val="24"/>
          <w:lang w:val="kk-KZ"/>
        </w:rPr>
        <w:t>Серіктестермен жұмыс жасау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Блогер түсінігі, қызметі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Әлеуметтік желі беттеріндегі дүкендер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Бизнестегі ПР.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құрылымдар, демеушілік 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Коммуникациялық жүйедегі имидждің алатын орны </w:t>
      </w:r>
    </w:p>
    <w:p w:rsidR="00E44A90" w:rsidRPr="00994169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4169">
        <w:rPr>
          <w:rFonts w:ascii="Times New Roman" w:hAnsi="Times New Roman" w:cs="Times New Roman"/>
          <w:sz w:val="24"/>
          <w:szCs w:val="24"/>
          <w:lang w:val="kk-KZ"/>
        </w:rPr>
        <w:t xml:space="preserve">Саяси ПР-дың идеялы-теориялы концепциясы 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Серіктестік, клиенттермен акция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Дағдарыспен күрес, оның басталуы</w:t>
      </w:r>
      <w:r w:rsidRPr="00E202B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44A90" w:rsidRPr="00994169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4169">
        <w:rPr>
          <w:rFonts w:ascii="Times New Roman" w:hAnsi="Times New Roman" w:cs="Times New Roman"/>
          <w:sz w:val="24"/>
          <w:szCs w:val="24"/>
          <w:lang w:val="kk-KZ"/>
        </w:rPr>
        <w:t>Дағдарыспен күрес бағдарламасын ұйымдастыру</w:t>
      </w:r>
    </w:p>
    <w:p w:rsidR="00E44A90" w:rsidRPr="00E202B6" w:rsidRDefault="00E44A90" w:rsidP="00E44A90">
      <w:pPr>
        <w:pStyle w:val="Default"/>
        <w:numPr>
          <w:ilvl w:val="0"/>
          <w:numId w:val="7"/>
        </w:numPr>
        <w:rPr>
          <w:lang w:val="kk-KZ"/>
        </w:rPr>
      </w:pPr>
      <w:r w:rsidRPr="00E202B6">
        <w:rPr>
          <w:lang w:val="kk-KZ"/>
        </w:rPr>
        <w:t>Қазақстан нарығындағы әлемге танымал брендтер.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құрылымдар </w:t>
      </w:r>
    </w:p>
    <w:p w:rsidR="00E44A90" w:rsidRPr="00994169" w:rsidRDefault="00E44A90" w:rsidP="00E44A9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94169">
        <w:rPr>
          <w:rFonts w:ascii="Times New Roman" w:hAnsi="Times New Roman" w:cs="Times New Roman"/>
          <w:sz w:val="24"/>
          <w:szCs w:val="24"/>
          <w:lang w:val="kk-KZ"/>
        </w:rPr>
        <w:t>ПР қызметкерінің функциясы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Бизнестегі дағдарыс түсінігі</w:t>
      </w:r>
    </w:p>
    <w:p w:rsidR="00E44A90" w:rsidRDefault="00E44A90" w:rsidP="00E44A9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 Антикризстік ПР</w:t>
      </w:r>
    </w:p>
    <w:p w:rsidR="00E44A90" w:rsidRPr="00CD1AAA" w:rsidRDefault="00E44A90" w:rsidP="00E44A9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1AAA">
        <w:rPr>
          <w:rFonts w:ascii="Times New Roman" w:hAnsi="Times New Roman" w:cs="Times New Roman"/>
          <w:sz w:val="24"/>
          <w:szCs w:val="24"/>
          <w:lang w:val="kk-KZ"/>
        </w:rPr>
        <w:t>Коммуникациялық жүйедегі имидждің алатын орны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1AAA">
        <w:rPr>
          <w:rFonts w:ascii="Times New Roman" w:hAnsi="Times New Roman" w:cs="Times New Roman"/>
          <w:sz w:val="24"/>
          <w:szCs w:val="24"/>
          <w:lang w:val="kk-KZ"/>
        </w:rPr>
        <w:t>ПР қызметкерінің функциясы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1AAA">
        <w:rPr>
          <w:rFonts w:ascii="Times New Roman" w:hAnsi="Times New Roman" w:cs="Times New Roman"/>
          <w:sz w:val="24"/>
          <w:szCs w:val="24"/>
          <w:lang w:val="kk-KZ"/>
        </w:rPr>
        <w:t xml:space="preserve">Баспасөз хатшысы түсінігі.                                        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1AAA">
        <w:rPr>
          <w:rFonts w:ascii="Times New Roman" w:hAnsi="Times New Roman" w:cs="Times New Roman"/>
          <w:sz w:val="24"/>
          <w:szCs w:val="24"/>
          <w:lang w:val="kk-KZ"/>
        </w:rPr>
        <w:t>Коммуникация ПР-дың қызмет саласының бір бөлігі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D1AAA">
        <w:rPr>
          <w:rFonts w:ascii="Times New Roman" w:hAnsi="Times New Roman" w:cs="Times New Roman"/>
          <w:sz w:val="24"/>
          <w:szCs w:val="24"/>
          <w:lang w:val="kk-KZ"/>
        </w:rPr>
        <w:t>Дағдарыс кезіндегі ПР</w:t>
      </w:r>
    </w:p>
    <w:p w:rsidR="00E44A90" w:rsidRPr="004631C8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>Баспасөз конференциясы дегеніміз не</w:t>
      </w:r>
      <w:r w:rsidRPr="004631C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</w:p>
    <w:p w:rsidR="00E44A90" w:rsidRPr="004631C8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 xml:space="preserve">Пр іс-шаралар  функциясы </w:t>
      </w:r>
    </w:p>
    <w:p w:rsidR="00E44A90" w:rsidRPr="004631C8" w:rsidRDefault="00E44A90" w:rsidP="00E44A90">
      <w:pPr>
        <w:pStyle w:val="a3"/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>Дағдарыспен күрес бағдарламасын ұйымдастыру</w:t>
      </w:r>
      <w:r w:rsidRPr="004631C8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44A90" w:rsidRPr="00E202B6" w:rsidRDefault="00E44A90" w:rsidP="00E44A90">
      <w:pPr>
        <w:numPr>
          <w:ilvl w:val="0"/>
          <w:numId w:val="7"/>
        </w:numPr>
        <w:tabs>
          <w:tab w:val="left" w:pos="-180"/>
        </w:tabs>
        <w:spacing w:after="0" w:line="240" w:lineRule="auto"/>
        <w:ind w:right="202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ПР мен басқару органдары</w:t>
      </w:r>
      <w:r w:rsidRPr="00E202B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</w:t>
      </w:r>
    </w:p>
    <w:p w:rsidR="00E44A90" w:rsidRPr="004631C8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>Саяси ПР-дың даму эволюциясы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Арнайы іс-шараларды ұйымдастыру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Лобби бизнес </w:t>
      </w:r>
    </w:p>
    <w:p w:rsidR="00E44A90" w:rsidRPr="004631C8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>17-20 ғасырлардағы қоғаммен байланыс: АҚШ мысалындағы идея мен қызмет тарихы.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631C8">
        <w:rPr>
          <w:rFonts w:ascii="Times New Roman" w:hAnsi="Times New Roman" w:cs="Times New Roman"/>
          <w:sz w:val="24"/>
          <w:szCs w:val="24"/>
          <w:lang w:val="kk-KZ"/>
        </w:rPr>
        <w:t>Арнайы іс-шараларды ұйымдастыру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Дағдарыспен күрес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924317">
        <w:rPr>
          <w:rFonts w:ascii="Times New Roman" w:hAnsi="Times New Roman" w:cs="Times New Roman"/>
          <w:sz w:val="24"/>
          <w:szCs w:val="24"/>
          <w:lang w:val="kk-KZ"/>
        </w:rPr>
        <w:t>Коммуникация ПР-дың қызмет саласының бір бөлігі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Жергілікті және мемлекеттік басқару органдарымен жұмыс жасау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Конференция, дөңгелек столдарды ұйымдастыру ерекшелігі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ПР маманының  ерекшелігі</w:t>
      </w:r>
    </w:p>
    <w:p w:rsidR="00E44A90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Посткеңестік дәуірдегі ПР-дың дамуы мен жетілуі: Ресей мен Қазақстан.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Шығармашылық жұмыспен айналысу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Баспасөзге арналған материалдар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ПР менеджмент функциясы ретінде 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Фокус-топ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 xml:space="preserve">ПР технология. Тиімді коммуникация 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Көне дәуір мен ПР-дың байланысы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Семинар, брифинг, тұсаукесер</w:t>
      </w:r>
    </w:p>
    <w:p w:rsidR="00E44A90" w:rsidRPr="00924317" w:rsidRDefault="00E44A90" w:rsidP="00E44A9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24317">
        <w:rPr>
          <w:rFonts w:ascii="Times New Roman" w:hAnsi="Times New Roman" w:cs="Times New Roman"/>
          <w:sz w:val="24"/>
          <w:szCs w:val="24"/>
          <w:lang w:val="kk-KZ"/>
        </w:rPr>
        <w:t>Мақсатты аудиториямен қарым-қатынас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 xml:space="preserve">Коммуникациялық жүйедегі имидждің алатын орны </w:t>
      </w:r>
    </w:p>
    <w:p w:rsidR="00E44A90" w:rsidRPr="00E202B6" w:rsidRDefault="00E44A90" w:rsidP="00E44A90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202B6">
        <w:rPr>
          <w:rFonts w:ascii="Times New Roman" w:hAnsi="Times New Roman" w:cs="Times New Roman"/>
          <w:sz w:val="24"/>
          <w:szCs w:val="24"/>
          <w:lang w:val="kk-KZ"/>
        </w:rPr>
        <w:t>Дөңгелек үстел, медиа-тур</w:t>
      </w:r>
      <w:r w:rsidRPr="00E202B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E44A90" w:rsidRPr="00E202B6" w:rsidRDefault="00E44A90" w:rsidP="00E44A9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44A90" w:rsidRPr="00E202B6" w:rsidRDefault="00E44A90" w:rsidP="00E44A90">
      <w:pPr>
        <w:rPr>
          <w:rFonts w:ascii="Times New Roman" w:hAnsi="Times New Roman" w:cs="Times New Roman"/>
          <w:sz w:val="24"/>
          <w:szCs w:val="24"/>
        </w:rPr>
      </w:pPr>
    </w:p>
    <w:p w:rsidR="00DC6C05" w:rsidRPr="0012097B" w:rsidRDefault="00DC6C05" w:rsidP="00D51755">
      <w:pPr>
        <w:rPr>
          <w:lang w:val="kk-KZ"/>
        </w:rPr>
      </w:pPr>
      <w:bookmarkStart w:id="0" w:name="_GoBack"/>
      <w:bookmarkEnd w:id="0"/>
    </w:p>
    <w:sectPr w:rsidR="00DC6C05" w:rsidRPr="0012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C32D3"/>
    <w:multiLevelType w:val="multilevel"/>
    <w:tmpl w:val="0A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C45103"/>
    <w:multiLevelType w:val="hybridMultilevel"/>
    <w:tmpl w:val="554A8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2616E"/>
    <w:multiLevelType w:val="multilevel"/>
    <w:tmpl w:val="25C44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CE6777"/>
    <w:multiLevelType w:val="hybridMultilevel"/>
    <w:tmpl w:val="2854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971CF"/>
    <w:multiLevelType w:val="hybridMultilevel"/>
    <w:tmpl w:val="29004110"/>
    <w:lvl w:ilvl="0" w:tplc="70BAFE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944CC"/>
    <w:multiLevelType w:val="hybridMultilevel"/>
    <w:tmpl w:val="EED4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D15FE"/>
    <w:multiLevelType w:val="multilevel"/>
    <w:tmpl w:val="B932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1D7"/>
    <w:rsid w:val="00041DBC"/>
    <w:rsid w:val="0012097B"/>
    <w:rsid w:val="00221628"/>
    <w:rsid w:val="005164E0"/>
    <w:rsid w:val="00707F7A"/>
    <w:rsid w:val="00BF7783"/>
    <w:rsid w:val="00D51755"/>
    <w:rsid w:val="00DC6C05"/>
    <w:rsid w:val="00E161D7"/>
    <w:rsid w:val="00E44A90"/>
    <w:rsid w:val="00FD528F"/>
    <w:rsid w:val="00FE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E7C43-7B02-435D-BB75-B3037FDD7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9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C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44A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768</Words>
  <Characters>4382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2018-06-07T04:31:00Z</dcterms:created>
  <dcterms:modified xsi:type="dcterms:W3CDTF">2018-10-27T20:14:00Z</dcterms:modified>
</cp:coreProperties>
</file>